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26941" w:rsidR="00E60901" w:rsidP="00644105" w:rsidRDefault="00E60901" w14:paraId="6204CB50" w14:textId="3D9B33AE">
      <w:pPr>
        <w:pStyle w:val="Normal"/>
        <w:rPr>
          <w:rFonts w:cs="Calibri" w:cstheme="minorAscii"/>
          <w:color w:val="295B83"/>
          <w:sz w:val="32"/>
          <w:szCs w:val="32"/>
          <w:lang w:val="en-GB"/>
        </w:rPr>
      </w:pPr>
      <w:r w:rsidRPr="297E96AE" w:rsidR="5FA41188">
        <w:rPr>
          <w:rFonts w:cs="Calibri" w:cstheme="minorAscii"/>
          <w:b w:val="1"/>
          <w:bCs w:val="1"/>
          <w:sz w:val="28"/>
          <w:szCs w:val="28"/>
        </w:rPr>
        <w:t>Personal Support Plan (For</w:t>
      </w:r>
      <w:r w:rsidRPr="297E96AE" w:rsidR="37117153">
        <w:rPr>
          <w:rFonts w:cs="Calibri" w:cstheme="minorAscii"/>
          <w:b w:val="1"/>
          <w:bCs w:val="1"/>
          <w:sz w:val="28"/>
          <w:szCs w:val="28"/>
        </w:rPr>
        <w:t xml:space="preserve"> an</w:t>
      </w:r>
      <w:r w:rsidRPr="297E96AE" w:rsidR="5FA41188">
        <w:rPr>
          <w:rFonts w:cs="Calibri" w:cstheme="minorAscii"/>
          <w:b w:val="1"/>
          <w:bCs w:val="1"/>
          <w:sz w:val="28"/>
          <w:szCs w:val="28"/>
        </w:rPr>
        <w:t xml:space="preserve"> EC</w:t>
      </w:r>
      <w:r w:rsidRPr="297E96AE" w:rsidR="19140076">
        <w:rPr>
          <w:rFonts w:cs="Calibri" w:cstheme="minorAscii"/>
          <w:b w:val="1"/>
          <w:bCs w:val="1"/>
          <w:sz w:val="28"/>
          <w:szCs w:val="28"/>
        </w:rPr>
        <w:t>T</w:t>
      </w:r>
      <w:r w:rsidRPr="297E96AE" w:rsidR="5FA41188">
        <w:rPr>
          <w:rFonts w:cs="Calibri" w:cstheme="minorAscii"/>
          <w:b w:val="1"/>
          <w:bCs w:val="1"/>
          <w:sz w:val="28"/>
          <w:szCs w:val="28"/>
        </w:rPr>
        <w:t xml:space="preserve"> in</w:t>
      </w:r>
      <w:r w:rsidRPr="297E96AE" w:rsidR="5F1160B3">
        <w:rPr>
          <w:rFonts w:cs="Calibri" w:cstheme="minorAscii"/>
          <w:b w:val="1"/>
          <w:bCs w:val="1"/>
          <w:sz w:val="28"/>
          <w:szCs w:val="28"/>
        </w:rPr>
        <w:t xml:space="preserve"> their</w:t>
      </w:r>
      <w:r w:rsidRPr="297E96AE" w:rsidR="5FA41188">
        <w:rPr>
          <w:rFonts w:cs="Calibri" w:cstheme="minorAscii"/>
          <w:b w:val="1"/>
          <w:bCs w:val="1"/>
          <w:sz w:val="28"/>
          <w:szCs w:val="28"/>
        </w:rPr>
        <w:t xml:space="preserve"> first year)   </w:t>
      </w:r>
      <w:r w:rsidRPr="297E96AE" w:rsidR="5FA41188">
        <w:rPr>
          <w:rFonts w:cs="Calibri" w:cstheme="minorAscii"/>
          <w:b w:val="1"/>
          <w:bCs w:val="1"/>
          <w:sz w:val="36"/>
          <w:szCs w:val="36"/>
        </w:rPr>
        <w:t xml:space="preserve">    </w:t>
      </w:r>
      <w:r w:rsidRPr="297E96AE" w:rsidR="5FA41188">
        <w:rPr>
          <w:rFonts w:cs="Calibri" w:cstheme="minorAscii"/>
          <w:noProof/>
        </w:rPr>
        <w:t xml:space="preserve">  </w:t>
      </w:r>
    </w:p>
    <w:tbl>
      <w:tblPr>
        <w:tblStyle w:val="TableGrid"/>
        <w:tblW w:w="6690" w:type="dxa"/>
        <w:tblLayout w:type="fixed"/>
        <w:tblLook w:val="06A0" w:firstRow="1" w:lastRow="0" w:firstColumn="1" w:lastColumn="0" w:noHBand="1" w:noVBand="1"/>
      </w:tblPr>
      <w:tblGrid>
        <w:gridCol w:w="2490"/>
        <w:gridCol w:w="4200"/>
      </w:tblGrid>
      <w:tr w:rsidR="00644105" w:rsidTr="6F159F91" w14:paraId="0025A60D">
        <w:trPr>
          <w:trHeight w:val="300"/>
        </w:trPr>
        <w:tc>
          <w:tcPr>
            <w:tcW w:w="2490" w:type="dxa"/>
            <w:shd w:val="clear" w:color="auto" w:fill="0E5483"/>
            <w:tcMar/>
          </w:tcPr>
          <w:p w:rsidR="39896D9E" w:rsidP="6F159F91" w:rsidRDefault="39896D9E" w14:paraId="29E0FDB1" w14:textId="2C1F5BC2">
            <w:pPr>
              <w:pStyle w:val="Normal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F159F91" w:rsidR="716746EC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Name of ECT:</w:t>
            </w:r>
          </w:p>
        </w:tc>
        <w:tc>
          <w:tcPr>
            <w:tcW w:w="4200" w:type="dxa"/>
            <w:tcMar/>
          </w:tcPr>
          <w:p w:rsidR="00644105" w:rsidP="00644105" w:rsidRDefault="00644105" w14:paraId="3FC76D17" w14:textId="04301D48">
            <w:pPr>
              <w:pStyle w:val="Normal"/>
              <w:rPr>
                <w:rFonts w:cs="Calibri" w:cstheme="minorAscii"/>
                <w:color w:val="295B83"/>
                <w:sz w:val="24"/>
                <w:szCs w:val="24"/>
                <w:lang w:val="en-GB"/>
              </w:rPr>
            </w:pPr>
          </w:p>
        </w:tc>
      </w:tr>
      <w:tr w:rsidR="00644105" w:rsidTr="6F159F91" w14:paraId="1ED431ED">
        <w:trPr>
          <w:trHeight w:val="300"/>
        </w:trPr>
        <w:tc>
          <w:tcPr>
            <w:tcW w:w="2490" w:type="dxa"/>
            <w:shd w:val="clear" w:color="auto" w:fill="0E5483"/>
            <w:tcMar/>
          </w:tcPr>
          <w:p w:rsidR="38F80F74" w:rsidP="6F159F91" w:rsidRDefault="38F80F74" w14:paraId="5E2C9AE3" w14:textId="4722E3F6">
            <w:pPr>
              <w:pStyle w:val="Normal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F159F91" w:rsidR="247404D6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Name of School:</w:t>
            </w:r>
          </w:p>
        </w:tc>
        <w:tc>
          <w:tcPr>
            <w:tcW w:w="4200" w:type="dxa"/>
            <w:tcMar/>
          </w:tcPr>
          <w:p w:rsidR="00644105" w:rsidP="00644105" w:rsidRDefault="00644105" w14:paraId="6919E882" w14:textId="4EB2C81B">
            <w:pPr>
              <w:pStyle w:val="Normal"/>
              <w:rPr>
                <w:rFonts w:cs="Calibri" w:cstheme="minorAscii"/>
                <w:color w:val="295B83"/>
                <w:sz w:val="24"/>
                <w:szCs w:val="24"/>
                <w:lang w:val="en-GB"/>
              </w:rPr>
            </w:pPr>
          </w:p>
        </w:tc>
      </w:tr>
      <w:tr w:rsidR="00644105" w:rsidTr="6F159F91" w14:paraId="64A232BB">
        <w:trPr>
          <w:trHeight w:val="300"/>
        </w:trPr>
        <w:tc>
          <w:tcPr>
            <w:tcW w:w="2490" w:type="dxa"/>
            <w:shd w:val="clear" w:color="auto" w:fill="0E5483"/>
            <w:tcMar/>
          </w:tcPr>
          <w:p w:rsidR="39896D9E" w:rsidP="6F159F91" w:rsidRDefault="39896D9E" w14:paraId="42F5AEC3" w14:textId="51A42F30">
            <w:pPr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F159F91" w:rsidR="716746EC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Start date of plan:</w:t>
            </w:r>
          </w:p>
        </w:tc>
        <w:tc>
          <w:tcPr>
            <w:tcW w:w="4200" w:type="dxa"/>
            <w:tcMar/>
          </w:tcPr>
          <w:p w:rsidR="00644105" w:rsidP="00644105" w:rsidRDefault="00644105" w14:paraId="4835225B" w14:textId="04301D48">
            <w:pPr>
              <w:pStyle w:val="Normal"/>
              <w:rPr>
                <w:rFonts w:cs="Calibri" w:cstheme="minorAscii"/>
                <w:color w:val="295B83"/>
                <w:sz w:val="24"/>
                <w:szCs w:val="24"/>
                <w:lang w:val="en-GB"/>
              </w:rPr>
            </w:pPr>
          </w:p>
        </w:tc>
      </w:tr>
      <w:tr w:rsidR="00644105" w:rsidTr="6F159F91" w14:paraId="15CF61E3">
        <w:trPr>
          <w:trHeight w:val="300"/>
        </w:trPr>
        <w:tc>
          <w:tcPr>
            <w:tcW w:w="2490" w:type="dxa"/>
            <w:shd w:val="clear" w:color="auto" w:fill="0E5483"/>
            <w:tcMar/>
          </w:tcPr>
          <w:p w:rsidR="39896D9E" w:rsidP="6F159F91" w:rsidRDefault="39896D9E" w14:paraId="21860B57" w14:textId="2B8ACCD5">
            <w:pPr>
              <w:pStyle w:val="Normal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F159F91" w:rsidR="716746EC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End date of plan:</w:t>
            </w:r>
          </w:p>
        </w:tc>
        <w:tc>
          <w:tcPr>
            <w:tcW w:w="4200" w:type="dxa"/>
            <w:tcMar/>
          </w:tcPr>
          <w:p w:rsidR="00644105" w:rsidP="00644105" w:rsidRDefault="00644105" w14:paraId="5564787A" w14:textId="04301D48">
            <w:pPr>
              <w:pStyle w:val="Normal"/>
              <w:rPr>
                <w:rFonts w:cs="Calibri" w:cstheme="minorAscii"/>
                <w:color w:val="295B83"/>
                <w:sz w:val="24"/>
                <w:szCs w:val="24"/>
                <w:lang w:val="en-GB"/>
              </w:rPr>
            </w:pPr>
          </w:p>
        </w:tc>
      </w:tr>
    </w:tbl>
    <w:p w:rsidRPr="00026941" w:rsidR="00E60901" w:rsidP="7DE6F5A1" w:rsidRDefault="00E60901" w14:paraId="0CB2D94A" w14:textId="6E29205F">
      <w:pPr>
        <w:pStyle w:val="Normal"/>
        <w:suppressLineNumbers w:val="0"/>
        <w:spacing w:before="0" w:beforeAutospacing="off" w:after="0" w:afterAutospacing="off" w:line="259" w:lineRule="auto"/>
        <w:ind/>
        <w:rPr>
          <w:rFonts w:cs="Calibri" w:cstheme="minorAscii"/>
          <w:sz w:val="20"/>
          <w:szCs w:val="20"/>
        </w:rPr>
      </w:pPr>
    </w:p>
    <w:p w:rsidR="590C53AB" w:rsidP="66F61D13" w:rsidRDefault="590C53AB" w14:paraId="021401D0" w14:textId="7395112C">
      <w:pPr>
        <w:spacing w:before="0" w:beforeAutospacing="off" w:after="0" w:afterAutospacing="off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6F61D13" w:rsidR="590C53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NB: each support plan should contain specific, short-term targets (we advise a maximum of </w:t>
      </w:r>
      <w:r w:rsidRPr="66F61D13" w:rsidR="590C53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three targets</w:t>
      </w:r>
      <w:r w:rsidRPr="66F61D13" w:rsidR="590C53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at any one time) which are monitored and updated regularly, including more frequent observations and feedback until the ECT is back on track. We </w:t>
      </w:r>
      <w:r w:rsidRPr="66F61D13" w:rsidR="590C53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advise a 4-week plan as a minimum</w:t>
      </w:r>
      <w:r w:rsidRPr="66F61D13" w:rsidR="590C53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Pr="00026941" w:rsidR="00E60901" w:rsidP="7DE6F5A1" w:rsidRDefault="00E60901" w14:paraId="130A2D66" w14:textId="3E6BD203">
      <w:pPr>
        <w:pStyle w:val="Normal"/>
        <w:suppressLineNumbers w:val="0"/>
        <w:spacing w:before="0" w:beforeAutospacing="off" w:after="0" w:afterAutospacing="off" w:line="259" w:lineRule="auto"/>
        <w:ind/>
        <w:rPr>
          <w:rFonts w:cs="Calibri" w:cstheme="minorAscii"/>
          <w:sz w:val="18"/>
          <w:szCs w:val="18"/>
        </w:rPr>
      </w:pPr>
    </w:p>
    <w:tbl>
      <w:tblPr>
        <w:tblStyle w:val="TableGrid"/>
        <w:tblW w:w="10565" w:type="dxa"/>
        <w:tblLayout w:type="fixed"/>
        <w:tblLook w:val="06A0" w:firstRow="1" w:lastRow="0" w:firstColumn="1" w:lastColumn="0" w:noHBand="1" w:noVBand="1"/>
      </w:tblPr>
      <w:tblGrid>
        <w:gridCol w:w="3255"/>
        <w:gridCol w:w="3540"/>
        <w:gridCol w:w="2700"/>
        <w:gridCol w:w="1070"/>
      </w:tblGrid>
      <w:tr w:rsidR="00644105" w:rsidTr="5EA0CC47" w14:paraId="643EC83D">
        <w:trPr>
          <w:trHeight w:val="300"/>
        </w:trPr>
        <w:tc>
          <w:tcPr>
            <w:tcW w:w="3255" w:type="dxa"/>
            <w:shd w:val="clear" w:color="auto" w:fill="F9B233"/>
            <w:tcMar/>
          </w:tcPr>
          <w:p w:rsidR="5C445A6A" w:rsidP="7E87E468" w:rsidRDefault="5C445A6A" w14:paraId="2C9D32D1" w14:textId="58EB3F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>Notes of discussion</w:t>
            </w:r>
            <w:r w:rsidRPr="0B723364" w:rsidR="62C1FAFF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with ECT </w:t>
            </w:r>
          </w:p>
        </w:tc>
        <w:tc>
          <w:tcPr>
            <w:tcW w:w="3540" w:type="dxa"/>
            <w:shd w:val="clear" w:color="auto" w:fill="F9B233"/>
            <w:tcMar/>
          </w:tcPr>
          <w:p w:rsidR="5C445A6A" w:rsidP="7DE6F5A1" w:rsidRDefault="5C445A6A" w14:paraId="6F1CC70F" w14:textId="102B2C9F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Aspect of Teachers’ Standards 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>identified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for development; referencing </w:t>
            </w:r>
            <w:r w:rsidRPr="0B723364" w:rsidR="5980257F">
              <w:rPr>
                <w:rFonts w:cs="Calibri" w:cstheme="minorAscii"/>
                <w:b w:val="1"/>
                <w:bCs w:val="1"/>
                <w:sz w:val="20"/>
                <w:szCs w:val="20"/>
              </w:rPr>
              <w:t>Teacher</w:t>
            </w:r>
            <w:r w:rsidRPr="0B723364" w:rsidR="5980257F">
              <w:rPr>
                <w:rFonts w:cs="Calibri" w:cstheme="minorAscii"/>
                <w:b w:val="1"/>
                <w:bCs w:val="1"/>
                <w:sz w:val="20"/>
                <w:szCs w:val="20"/>
              </w:rPr>
              <w:t>s’ S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>tandard</w:t>
            </w:r>
            <w:r w:rsidRPr="0B723364" w:rsidR="427D3139">
              <w:rPr>
                <w:rFonts w:cs="Calibri" w:cstheme="minorAscii"/>
                <w:b w:val="1"/>
                <w:bCs w:val="1"/>
                <w:sz w:val="20"/>
                <w:szCs w:val="20"/>
              </w:rPr>
              <w:t>s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(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>eg</w:t>
            </w:r>
            <w:r w:rsidRPr="0B723364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TS2) </w:t>
            </w:r>
          </w:p>
        </w:tc>
        <w:tc>
          <w:tcPr>
            <w:tcW w:w="2700" w:type="dxa"/>
            <w:shd w:val="clear" w:color="auto" w:fill="F9B233"/>
            <w:tcMar/>
          </w:tcPr>
          <w:p w:rsidR="00644105" w:rsidP="5EA0CC47" w:rsidRDefault="00644105" w14:paraId="470FFCB1" w14:textId="4D2D5E3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A0CC47" w:rsidR="644EA2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Agreed action</w:t>
            </w:r>
            <w:r w:rsidRPr="5EA0CC47" w:rsidR="1956ED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steps</w:t>
            </w:r>
            <w:r w:rsidRPr="5EA0CC47" w:rsidR="644EA2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to be taken by ECT; including support to be provided by school</w:t>
            </w:r>
          </w:p>
        </w:tc>
        <w:tc>
          <w:tcPr>
            <w:tcW w:w="1070" w:type="dxa"/>
            <w:shd w:val="clear" w:color="auto" w:fill="F9B233"/>
            <w:tcMar/>
          </w:tcPr>
          <w:p w:rsidR="00644105" w:rsidP="7E87E468" w:rsidRDefault="00644105" w14:paraId="07A5A0CF" w14:textId="57DE8015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E87E468" w:rsidR="28769D84">
              <w:rPr>
                <w:rFonts w:cs="Calibri" w:cstheme="minorAscii"/>
                <w:b w:val="1"/>
                <w:bCs w:val="1"/>
                <w:sz w:val="20"/>
                <w:szCs w:val="20"/>
              </w:rPr>
              <w:t>Agreed Timeline</w:t>
            </w:r>
          </w:p>
        </w:tc>
      </w:tr>
      <w:tr w:rsidR="00644105" w:rsidTr="5EA0CC47" w14:paraId="6FDB948C">
        <w:trPr>
          <w:trHeight w:val="300"/>
        </w:trPr>
        <w:tc>
          <w:tcPr>
            <w:tcW w:w="3255" w:type="dxa"/>
            <w:tcMar/>
          </w:tcPr>
          <w:p w:rsidR="00644105" w:rsidP="7DE6F5A1" w:rsidRDefault="00644105" w14:paraId="2CA58BA3" w14:textId="452FD2AB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4D31B31" w14:textId="67CBAA7E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C5B9DE6" w14:textId="18F4E677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22918244" w14:textId="53DF20BA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00514D99" w14:textId="3EE73D8F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72DA5C84" w14:textId="41A19275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4B9AA2D8" w14:textId="7F3D8E7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540" w:type="dxa"/>
            <w:tcMar/>
          </w:tcPr>
          <w:p w:rsidR="00644105" w:rsidP="7DE6F5A1" w:rsidRDefault="00644105" w14:paraId="7D6B6B62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00644105" w:rsidP="7DE6F5A1" w:rsidRDefault="00644105" w14:paraId="6B898FBB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="00644105" w:rsidP="7DE6F5A1" w:rsidRDefault="00644105" w14:paraId="0D918549" w14:textId="0F94FCC2">
            <w:pPr>
              <w:pStyle w:val="Normal"/>
              <w:rPr>
                <w:sz w:val="20"/>
                <w:szCs w:val="20"/>
              </w:rPr>
            </w:pPr>
          </w:p>
        </w:tc>
      </w:tr>
      <w:tr w:rsidR="00644105" w:rsidTr="5EA0CC47" w14:paraId="55BCB2BD">
        <w:trPr>
          <w:trHeight w:val="300"/>
        </w:trPr>
        <w:tc>
          <w:tcPr>
            <w:tcW w:w="3255" w:type="dxa"/>
            <w:tcMar/>
          </w:tcPr>
          <w:p w:rsidR="00644105" w:rsidP="7DE6F5A1" w:rsidRDefault="00644105" w14:paraId="4E8D7252" w14:textId="0B054C7C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141E4127" w14:textId="2A974290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9CB2F71" w14:textId="15ACDA6F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7CEC07FE" w14:textId="4D8398DA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34CF2763" w14:textId="04B41B35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74D5F1B8" w14:textId="157612C5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148324B7" w14:textId="769DAF7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540" w:type="dxa"/>
            <w:tcMar/>
          </w:tcPr>
          <w:p w:rsidR="00644105" w:rsidP="7DE6F5A1" w:rsidRDefault="00644105" w14:paraId="2ED64D70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00644105" w:rsidP="7DE6F5A1" w:rsidRDefault="00644105" w14:paraId="445FA5FC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="00644105" w:rsidP="7DE6F5A1" w:rsidRDefault="00644105" w14:paraId="05ABFE37" w14:textId="17DBB6F4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25E39CF0" w14:textId="6BC6075C">
            <w:pPr>
              <w:pStyle w:val="Normal"/>
              <w:rPr>
                <w:sz w:val="20"/>
                <w:szCs w:val="20"/>
              </w:rPr>
            </w:pPr>
          </w:p>
        </w:tc>
      </w:tr>
      <w:tr w:rsidR="00644105" w:rsidTr="5EA0CC47" w14:paraId="3E90CD0A">
        <w:trPr>
          <w:trHeight w:val="300"/>
        </w:trPr>
        <w:tc>
          <w:tcPr>
            <w:tcW w:w="3255" w:type="dxa"/>
            <w:tcMar/>
          </w:tcPr>
          <w:p w:rsidR="00644105" w:rsidP="7DE6F5A1" w:rsidRDefault="00644105" w14:paraId="5B283FC5" w14:textId="0A687EB1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08291559" w14:textId="2B846CBB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78982158" w14:textId="36EF911B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039512BA" w14:textId="4F554901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928F0EE" w14:textId="41EE3EFD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191237F" w14:textId="38EC0E39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257A4B2D" w14:textId="752EFE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540" w:type="dxa"/>
            <w:tcMar/>
          </w:tcPr>
          <w:p w:rsidR="00644105" w:rsidP="7DE6F5A1" w:rsidRDefault="00644105" w14:paraId="0F95811E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00644105" w:rsidP="7DE6F5A1" w:rsidRDefault="00644105" w14:paraId="51A2EFF6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="00644105" w:rsidP="7DE6F5A1" w:rsidRDefault="00644105" w14:paraId="1C0A7C31" w14:textId="231BC437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24676CB5" w14:textId="2470820E">
            <w:pPr>
              <w:pStyle w:val="Normal"/>
              <w:rPr>
                <w:sz w:val="20"/>
                <w:szCs w:val="20"/>
              </w:rPr>
            </w:pPr>
          </w:p>
        </w:tc>
      </w:tr>
    </w:tbl>
    <w:p w:rsidRPr="00026941" w:rsidR="00E60901" w:rsidP="00644105" w:rsidRDefault="00E60901" w14:paraId="3D03A849" w14:textId="5F69D1DC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3480"/>
        <w:gridCol w:w="2505"/>
        <w:gridCol w:w="2540"/>
      </w:tblGrid>
      <w:tr w:rsidR="00644105" w:rsidTr="6F159F91" w14:paraId="26622EFF">
        <w:trPr>
          <w:trHeight w:val="300"/>
        </w:trPr>
        <w:tc>
          <w:tcPr>
            <w:tcW w:w="2040" w:type="dxa"/>
            <w:tcBorders>
              <w:top w:val="single" w:color="FFFFFF" w:themeColor="background1" w:sz="12"/>
              <w:left w:val="single" w:color="FFFFFF" w:themeColor="background1" w:sz="12"/>
            </w:tcBorders>
            <w:tcMar/>
          </w:tcPr>
          <w:p w:rsidR="00644105" w:rsidP="7DE6F5A1" w:rsidRDefault="00644105" w14:paraId="04CCF7E1" w14:textId="2E0F44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DE6F5A1" w:rsidR="6F858340">
              <w:rPr>
                <w:rFonts w:cs="Calibri" w:cstheme="minorAscii"/>
                <w:b w:val="1"/>
                <w:bCs w:val="1"/>
                <w:sz w:val="20"/>
                <w:szCs w:val="20"/>
              </w:rPr>
              <w:t>Discussed and agreed with ECT</w:t>
            </w:r>
          </w:p>
        </w:tc>
        <w:tc>
          <w:tcPr>
            <w:tcW w:w="3480" w:type="dxa"/>
            <w:shd w:val="clear" w:color="auto" w:fill="F9B233"/>
            <w:tcMar/>
          </w:tcPr>
          <w:p w:rsidR="0211AF71" w:rsidP="7DE6F5A1" w:rsidRDefault="0211AF71" w14:paraId="46914160" w14:textId="06F34D2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DE6F5A1" w:rsidR="0211AF71">
              <w:rPr>
                <w:rFonts w:cs="Calibri" w:cstheme="minorAscii"/>
                <w:b w:val="1"/>
                <w:bCs w:val="1"/>
                <w:sz w:val="20"/>
                <w:szCs w:val="20"/>
              </w:rPr>
              <w:t>N</w:t>
            </w:r>
            <w:r w:rsidRPr="7DE6F5A1" w:rsidR="631E0402">
              <w:rPr>
                <w:rFonts w:cs="Calibri" w:cstheme="minorAscii"/>
                <w:b w:val="1"/>
                <w:bCs w:val="1"/>
                <w:sz w:val="20"/>
                <w:szCs w:val="20"/>
              </w:rPr>
              <w:t>ame</w:t>
            </w:r>
          </w:p>
        </w:tc>
        <w:tc>
          <w:tcPr>
            <w:tcW w:w="2505" w:type="dxa"/>
            <w:shd w:val="clear" w:color="auto" w:fill="F9B233"/>
            <w:tcMar/>
          </w:tcPr>
          <w:p w:rsidR="0211AF71" w:rsidP="7DE6F5A1" w:rsidRDefault="0211AF71" w14:paraId="5E0B6BE6" w14:textId="006EEC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DE6F5A1" w:rsidR="0211AF71">
              <w:rPr>
                <w:rFonts w:cs="Calibri" w:cstheme="minorAscii"/>
                <w:b w:val="1"/>
                <w:bCs w:val="1"/>
                <w:sz w:val="20"/>
                <w:szCs w:val="20"/>
              </w:rPr>
              <w:t>Signature</w:t>
            </w:r>
          </w:p>
        </w:tc>
        <w:tc>
          <w:tcPr>
            <w:tcW w:w="2540" w:type="dxa"/>
            <w:shd w:val="clear" w:color="auto" w:fill="F9B233"/>
            <w:tcMar/>
          </w:tcPr>
          <w:p w:rsidR="0211AF71" w:rsidP="7DE6F5A1" w:rsidRDefault="0211AF71" w14:paraId="57AEFFDA" w14:textId="6FD91A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DE6F5A1" w:rsidR="0211AF71">
              <w:rPr>
                <w:rFonts w:cs="Calibri" w:cstheme="minorAscii"/>
                <w:b w:val="1"/>
                <w:bCs w:val="1"/>
                <w:sz w:val="20"/>
                <w:szCs w:val="20"/>
              </w:rPr>
              <w:t>Date</w:t>
            </w:r>
          </w:p>
          <w:p w:rsidR="00644105" w:rsidP="7DE6F5A1" w:rsidRDefault="00644105" w14:paraId="1EBB2AEC" w14:textId="6BC7D14A">
            <w:pPr>
              <w:pStyle w:val="Normal"/>
              <w:rPr>
                <w:sz w:val="20"/>
                <w:szCs w:val="20"/>
              </w:rPr>
            </w:pPr>
          </w:p>
        </w:tc>
      </w:tr>
      <w:tr w:rsidR="00644105" w:rsidTr="6F159F91" w14:paraId="7E74CF0B">
        <w:trPr>
          <w:trHeight w:val="300"/>
        </w:trPr>
        <w:tc>
          <w:tcPr>
            <w:tcW w:w="2040" w:type="dxa"/>
            <w:tcMar/>
          </w:tcPr>
          <w:p w:rsidR="00644105" w:rsidP="7DE6F5A1" w:rsidRDefault="00644105" w14:paraId="386C3E28" w14:textId="452FD2AB">
            <w:pPr>
              <w:pStyle w:val="Normal"/>
              <w:rPr>
                <w:sz w:val="20"/>
                <w:szCs w:val="20"/>
              </w:rPr>
            </w:pPr>
          </w:p>
          <w:p w:rsidR="7905F342" w:rsidP="7DE6F5A1" w:rsidRDefault="7905F342" w14:paraId="2BF8A699" w14:textId="2ED6EA0D">
            <w:pPr>
              <w:pStyle w:val="Normal"/>
              <w:rPr>
                <w:sz w:val="20"/>
                <w:szCs w:val="20"/>
              </w:rPr>
            </w:pPr>
            <w:r w:rsidRPr="7DE6F5A1" w:rsidR="7905F342">
              <w:rPr>
                <w:sz w:val="20"/>
                <w:szCs w:val="20"/>
              </w:rPr>
              <w:t>ECT:</w:t>
            </w:r>
          </w:p>
        </w:tc>
        <w:tc>
          <w:tcPr>
            <w:tcW w:w="3480" w:type="dxa"/>
            <w:tcMar/>
          </w:tcPr>
          <w:p w:rsidR="00644105" w:rsidP="7DE6F5A1" w:rsidRDefault="00644105" w14:paraId="32B81C85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05" w:type="dxa"/>
            <w:tcMar/>
          </w:tcPr>
          <w:p w:rsidR="00644105" w:rsidP="7DE6F5A1" w:rsidRDefault="00644105" w14:paraId="0F8CDBE6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40" w:type="dxa"/>
            <w:tcMar/>
          </w:tcPr>
          <w:p w:rsidR="00644105" w:rsidP="7DE6F5A1" w:rsidRDefault="00644105" w14:paraId="7E7D3787" w14:textId="0F94FCC2">
            <w:pPr>
              <w:pStyle w:val="Normal"/>
              <w:rPr>
                <w:sz w:val="20"/>
                <w:szCs w:val="20"/>
              </w:rPr>
            </w:pPr>
          </w:p>
        </w:tc>
      </w:tr>
      <w:tr w:rsidR="00644105" w:rsidTr="6F159F91" w14:paraId="0013A3F9">
        <w:trPr>
          <w:trHeight w:val="300"/>
        </w:trPr>
        <w:tc>
          <w:tcPr>
            <w:tcW w:w="2040" w:type="dxa"/>
            <w:tcMar/>
          </w:tcPr>
          <w:p w:rsidR="00644105" w:rsidP="7DE6F5A1" w:rsidRDefault="00644105" w14:paraId="3FA4D951" w14:textId="76AABCDE">
            <w:pPr>
              <w:pStyle w:val="Normal"/>
              <w:rPr>
                <w:sz w:val="20"/>
                <w:szCs w:val="20"/>
              </w:rPr>
            </w:pPr>
          </w:p>
          <w:p w:rsidR="7905F342" w:rsidP="7DE6F5A1" w:rsidRDefault="7905F342" w14:paraId="4CA5A18E" w14:textId="682DE9C6">
            <w:pPr>
              <w:pStyle w:val="Normal"/>
              <w:rPr>
                <w:sz w:val="20"/>
                <w:szCs w:val="20"/>
              </w:rPr>
            </w:pPr>
            <w:r w:rsidRPr="7DE6F5A1" w:rsidR="7905F342">
              <w:rPr>
                <w:sz w:val="20"/>
                <w:szCs w:val="20"/>
              </w:rPr>
              <w:t>Induction Tutor:</w:t>
            </w:r>
          </w:p>
        </w:tc>
        <w:tc>
          <w:tcPr>
            <w:tcW w:w="3480" w:type="dxa"/>
            <w:tcMar/>
          </w:tcPr>
          <w:p w:rsidR="00644105" w:rsidP="7DE6F5A1" w:rsidRDefault="00644105" w14:paraId="64F13673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05" w:type="dxa"/>
            <w:tcMar/>
          </w:tcPr>
          <w:p w:rsidR="00644105" w:rsidP="7DE6F5A1" w:rsidRDefault="00644105" w14:paraId="0FD8B98D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40" w:type="dxa"/>
            <w:tcMar/>
          </w:tcPr>
          <w:p w:rsidR="00644105" w:rsidP="7DE6F5A1" w:rsidRDefault="00644105" w14:paraId="7544654B" w14:textId="17DBB6F4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55FF450A" w14:textId="6BC6075C">
            <w:pPr>
              <w:pStyle w:val="Normal"/>
              <w:rPr>
                <w:sz w:val="20"/>
                <w:szCs w:val="20"/>
              </w:rPr>
            </w:pPr>
          </w:p>
        </w:tc>
      </w:tr>
      <w:tr w:rsidR="00644105" w:rsidTr="6F159F91" w14:paraId="377887E5">
        <w:trPr>
          <w:trHeight w:val="300"/>
        </w:trPr>
        <w:tc>
          <w:tcPr>
            <w:tcW w:w="2040" w:type="dxa"/>
            <w:tcMar/>
          </w:tcPr>
          <w:p w:rsidR="00644105" w:rsidP="7DE6F5A1" w:rsidRDefault="00644105" w14:paraId="33E250B4" w14:textId="381267AD">
            <w:pPr>
              <w:pStyle w:val="Normal"/>
              <w:rPr>
                <w:sz w:val="20"/>
                <w:szCs w:val="20"/>
              </w:rPr>
            </w:pPr>
          </w:p>
          <w:p w:rsidR="296B1E0E" w:rsidP="7DE6F5A1" w:rsidRDefault="296B1E0E" w14:paraId="09CFE5FC" w14:textId="14CC92A2">
            <w:pPr>
              <w:pStyle w:val="Normal"/>
              <w:rPr>
                <w:sz w:val="20"/>
                <w:szCs w:val="20"/>
              </w:rPr>
            </w:pPr>
            <w:r w:rsidRPr="7DE6F5A1" w:rsidR="296B1E0E">
              <w:rPr>
                <w:sz w:val="20"/>
                <w:szCs w:val="20"/>
              </w:rPr>
              <w:t>Headteacher:</w:t>
            </w:r>
          </w:p>
        </w:tc>
        <w:tc>
          <w:tcPr>
            <w:tcW w:w="3480" w:type="dxa"/>
            <w:tcMar/>
          </w:tcPr>
          <w:p w:rsidR="00644105" w:rsidP="7DE6F5A1" w:rsidRDefault="00644105" w14:paraId="07E299B3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05" w:type="dxa"/>
            <w:tcMar/>
          </w:tcPr>
          <w:p w:rsidR="00644105" w:rsidP="7DE6F5A1" w:rsidRDefault="00644105" w14:paraId="79F92008" w14:textId="0F94FCC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40" w:type="dxa"/>
            <w:tcMar/>
          </w:tcPr>
          <w:p w:rsidR="00644105" w:rsidP="7DE6F5A1" w:rsidRDefault="00644105" w14:paraId="13CE79AA" w14:textId="231BC437">
            <w:pPr>
              <w:pStyle w:val="Normal"/>
              <w:rPr>
                <w:sz w:val="20"/>
                <w:szCs w:val="20"/>
              </w:rPr>
            </w:pPr>
          </w:p>
          <w:p w:rsidR="00644105" w:rsidP="7DE6F5A1" w:rsidRDefault="00644105" w14:paraId="01462392" w14:textId="2470820E">
            <w:pPr>
              <w:pStyle w:val="Normal"/>
              <w:rPr>
                <w:sz w:val="20"/>
                <w:szCs w:val="20"/>
              </w:rPr>
            </w:pPr>
          </w:p>
        </w:tc>
      </w:tr>
    </w:tbl>
    <w:p w:rsidRPr="00026941" w:rsidR="00E60901" w:rsidP="7DE6F5A1" w:rsidRDefault="00E60901" w14:paraId="74E03919" w14:textId="4268D1C4">
      <w:pPr>
        <w:pStyle w:val="Normal"/>
        <w:rPr>
          <w:rFonts w:cs="Calibri" w:cstheme="minorAscii"/>
          <w:sz w:val="20"/>
          <w:szCs w:val="20"/>
        </w:rPr>
      </w:pPr>
    </w:p>
    <w:p w:rsidRPr="00026941" w:rsidR="00E60901" w:rsidP="00644105" w:rsidRDefault="00E60901" w14:paraId="7700EA33" w14:textId="4EF76503">
      <w:pPr>
        <w:pStyle w:val="Normal"/>
        <w:rPr>
          <w:rFonts w:cs="Calibri" w:cstheme="minorAscii"/>
          <w:sz w:val="18"/>
          <w:szCs w:val="18"/>
        </w:rPr>
      </w:pPr>
    </w:p>
    <w:p w:rsidRPr="00026941" w:rsidR="00E60901" w:rsidP="00644105" w:rsidRDefault="00E60901" w14:paraId="06AEF8A8" w14:textId="01C7107B">
      <w:pPr>
        <w:pStyle w:val="Normal"/>
      </w:pPr>
    </w:p>
    <w:sectPr w:rsidRPr="00026941" w:rsidR="00E60901" w:rsidSect="00F755FA">
      <w:headerReference w:type="default" r:id="rId10"/>
      <w:footerReference w:type="default" r:id="rId11"/>
      <w:pgSz w:w="11900" w:h="16840" w:orient="portrait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344" w:rsidP="00774F1B" w:rsidRDefault="009E6344" w14:paraId="7349D238" w14:textId="77777777">
      <w:r>
        <w:separator/>
      </w:r>
    </w:p>
  </w:endnote>
  <w:endnote w:type="continuationSeparator" w:id="0">
    <w:p w:rsidR="009E6344" w:rsidP="00774F1B" w:rsidRDefault="009E6344" w14:paraId="5082D0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2E50" w:rsidR="00774F1B" w:rsidP="6269A523" w:rsidRDefault="00E60901" w14:paraId="2F468388" w14:textId="6AB1EE53">
    <w:pPr>
      <w:rPr>
        <w:rFonts w:cs="Calibri" w:cstheme="minorAscii"/>
        <w:color w:val="1F3864" w:themeColor="accent1" w:themeShade="80"/>
        <w:sz w:val="16"/>
        <w:szCs w:val="16"/>
        <w:lang w:val="en-GB"/>
      </w:rPr>
    </w:pP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(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  <w:u w:val="single"/>
      </w:rPr>
      <w:t xml:space="preserve">PLEASE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  <w:u w:val="single"/>
      </w:rPr>
      <w:t>NOTE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: 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It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is vitally important that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;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any additional support you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provide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is documented, areas of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development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relate directly to and only to the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Teachers’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S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tandards and that the supporting documentation is uploaded to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ECT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Manager in order to make it available to all i.e. the Head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teacher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,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Induction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Tutor,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ECT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and ourselves.  To upload,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please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select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FF0000"/>
        <w:sz w:val="16"/>
        <w:szCs w:val="16"/>
      </w:rPr>
      <w:t xml:space="preserve">‘your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FF0000"/>
        <w:sz w:val="16"/>
        <w:szCs w:val="16"/>
      </w:rPr>
      <w:t>EC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FF0000"/>
        <w:sz w:val="16"/>
        <w:szCs w:val="16"/>
      </w:rPr>
      <w:t>Ts’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from the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top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menu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on your dashboard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when logged in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, then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select ‘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FF0000"/>
        <w:sz w:val="16"/>
        <w:szCs w:val="16"/>
      </w:rPr>
      <w:t>view’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next to the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ECT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’s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name which will take you into their record, then select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FF0000"/>
        <w:sz w:val="16"/>
        <w:szCs w:val="16"/>
      </w:rPr>
      <w:t>‘documents’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from the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left-hand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menu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 xml:space="preserve"> 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and follow the instructions to upload the document)</w:t>
    </w:r>
    <w:r w:rsidRPr="5EA0CC47" w:rsidR="5EA0CC47">
      <w:rPr>
        <w:rFonts w:eastAsia="MS Mincho" w:cs="Calibri" w:cstheme="minorAscii"/>
        <w:b w:val="1"/>
        <w:bCs w:val="1"/>
        <w:i w:val="1"/>
        <w:iCs w:val="1"/>
        <w:color w:val="000000" w:themeColor="text1" w:themeTint="FF" w:themeShade="F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344" w:rsidP="00774F1B" w:rsidRDefault="009E6344" w14:paraId="69D38F0A" w14:textId="77777777">
      <w:r>
        <w:separator/>
      </w:r>
    </w:p>
  </w:footnote>
  <w:footnote w:type="continuationSeparator" w:id="0">
    <w:p w:rsidR="009E6344" w:rsidP="00774F1B" w:rsidRDefault="009E6344" w14:paraId="0BE5B0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74F1B" w:rsidP="00644105" w:rsidRDefault="00A40822" w14:paraId="2B97C03C" w14:textId="7356D067">
    <w:pPr>
      <w:jc w:val="right"/>
    </w:pPr>
    <w:r w:rsidRPr="00F755FA">
      <w:rPr>
        <w:rFonts w:eastAsia="Calibri" w:cstheme="min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F9CAF6" wp14:editId="2BEBE309">
              <wp:simplePos x="0" y="0"/>
              <wp:positionH relativeFrom="column">
                <wp:posOffset>9143202</wp:posOffset>
              </wp:positionH>
              <wp:positionV relativeFrom="paragraph">
                <wp:posOffset>146685</wp:posOffset>
              </wp:positionV>
              <wp:extent cx="99060" cy="175895"/>
              <wp:effectExtent l="0" t="0" r="2540" b="9525"/>
              <wp:wrapThrough wrapText="bothSides">
                <wp:wrapPolygon edited="0">
                  <wp:start x="0" y="0"/>
                  <wp:lineTo x="0" y="20274"/>
                  <wp:lineTo x="19385" y="20274"/>
                  <wp:lineTo x="19385" y="0"/>
                  <wp:lineTo x="0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Pr="002A4BF2" w:rsidR="00774F1B" w:rsidP="00774F1B" w:rsidRDefault="00774F1B" w14:paraId="6A531A38" w14:textId="4B8F857B">
                          <w:pPr>
                            <w:pStyle w:val="Header"/>
                            <w:rPr>
                              <w:rFonts w:ascii="Helvetica" w:hAnsi="Helvetica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F9CAF6">
              <v:stroke joinstyle="miter"/>
              <v:path gradientshapeok="t" o:connecttype="rect"/>
            </v:shapetype>
            <v:shape id="Text Box 2" style="position:absolute;margin-left:719.95pt;margin-top:11.55pt;width:7.8pt;height:1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">
              <v:textbox inset="0,0,0,0">
                <w:txbxContent>
                  <w:p w:rsidRPr="002A4BF2" w:rsidR="00774F1B" w:rsidP="00774F1B" w:rsidRDefault="00774F1B" w14:paraId="6A531A38" w14:textId="4B8F857B">
                    <w:pPr>
                      <w:pStyle w:val="Header"/>
                      <w:rPr>
                        <w:rFonts w:ascii="Helvetica" w:hAnsi="Helvetica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6269A523" w:rsidR="00644105">
      <w:rPr>
        <w:rFonts w:cs="Calibri" w:cstheme="minorAscii"/>
        <w:noProof/>
      </w:rPr>
      <w:t xml:space="preserve">   </w:t>
    </w:r>
    <w:r w:rsidRPr="00F755FA" w:rsidR="00644105">
      <w:rPr>
        <w:noProof/>
      </w:rPr>
      <w:t xml:space="preserve">  </w:t>
    </w:r>
    <w:r w:rsidR="00644105">
      <w:rPr>
        <w:noProof/>
      </w:rPr>
      <w:t xml:space="preserve">   </w:t>
    </w:r>
    <w:r w:rsidR="00644105">
      <w:rPr>
        <w:noProof/>
      </w:rPr>
      <w:t xml:space="preserve">   </w:t>
    </w:r>
    <w:r w:rsidR="00644105">
      <w:rPr>
        <w:noProof/>
      </w:rPr>
      <w:t xml:space="preserve">  </w:t>
    </w:r>
    <w:r w:rsidR="00644105">
      <w:drawing>
        <wp:inline wp14:editId="0F123662" wp14:anchorId="310452CA">
          <wp:extent cx="1228725" cy="880745"/>
          <wp:effectExtent l="0" t="0" r="9525" b="0"/>
          <wp:docPr id="1" name="Picture 1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d4031a15107a4f2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2872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7A4"/>
    <w:multiLevelType w:val="hybridMultilevel"/>
    <w:tmpl w:val="E3CA6F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EC6C5E"/>
    <w:multiLevelType w:val="hybridMultilevel"/>
    <w:tmpl w:val="7C8460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B"/>
    <w:rsid w:val="00020CED"/>
    <w:rsid w:val="00026941"/>
    <w:rsid w:val="00041A3F"/>
    <w:rsid w:val="00105D4B"/>
    <w:rsid w:val="001605B2"/>
    <w:rsid w:val="00172F68"/>
    <w:rsid w:val="001D0061"/>
    <w:rsid w:val="001D06F6"/>
    <w:rsid w:val="00250108"/>
    <w:rsid w:val="00255C32"/>
    <w:rsid w:val="002A1CA5"/>
    <w:rsid w:val="002E1B0B"/>
    <w:rsid w:val="00323D85"/>
    <w:rsid w:val="00373405"/>
    <w:rsid w:val="003D3A3D"/>
    <w:rsid w:val="003D3F74"/>
    <w:rsid w:val="003E0258"/>
    <w:rsid w:val="004564E2"/>
    <w:rsid w:val="004CEF84"/>
    <w:rsid w:val="005072CB"/>
    <w:rsid w:val="0055697E"/>
    <w:rsid w:val="00583952"/>
    <w:rsid w:val="005C13A9"/>
    <w:rsid w:val="005C6E74"/>
    <w:rsid w:val="005E3D25"/>
    <w:rsid w:val="00644105"/>
    <w:rsid w:val="0065754E"/>
    <w:rsid w:val="007265F0"/>
    <w:rsid w:val="00727F1D"/>
    <w:rsid w:val="00746172"/>
    <w:rsid w:val="00774F1B"/>
    <w:rsid w:val="007760EE"/>
    <w:rsid w:val="007C4B1D"/>
    <w:rsid w:val="00835021"/>
    <w:rsid w:val="0084270A"/>
    <w:rsid w:val="008638ED"/>
    <w:rsid w:val="008770D6"/>
    <w:rsid w:val="008820D7"/>
    <w:rsid w:val="00906A3A"/>
    <w:rsid w:val="00931A73"/>
    <w:rsid w:val="009866AB"/>
    <w:rsid w:val="009C35B3"/>
    <w:rsid w:val="009E6344"/>
    <w:rsid w:val="00A40822"/>
    <w:rsid w:val="00A640D1"/>
    <w:rsid w:val="00A72BC2"/>
    <w:rsid w:val="00AA2327"/>
    <w:rsid w:val="00AA67CF"/>
    <w:rsid w:val="00AB1C8A"/>
    <w:rsid w:val="00AB7804"/>
    <w:rsid w:val="00AE581E"/>
    <w:rsid w:val="00B34116"/>
    <w:rsid w:val="00B92923"/>
    <w:rsid w:val="00BB659B"/>
    <w:rsid w:val="00BD52A9"/>
    <w:rsid w:val="00BD7AE2"/>
    <w:rsid w:val="00C51D74"/>
    <w:rsid w:val="00CE2EDB"/>
    <w:rsid w:val="00D00554"/>
    <w:rsid w:val="00D07EBD"/>
    <w:rsid w:val="00DA2E50"/>
    <w:rsid w:val="00DE5DF6"/>
    <w:rsid w:val="00E3346F"/>
    <w:rsid w:val="00E560BC"/>
    <w:rsid w:val="00E60901"/>
    <w:rsid w:val="00EA6891"/>
    <w:rsid w:val="00F755FA"/>
    <w:rsid w:val="00F96AE6"/>
    <w:rsid w:val="00FA26F0"/>
    <w:rsid w:val="00FA4464"/>
    <w:rsid w:val="0211AF71"/>
    <w:rsid w:val="0294A738"/>
    <w:rsid w:val="036C3DF9"/>
    <w:rsid w:val="0B723364"/>
    <w:rsid w:val="0B738518"/>
    <w:rsid w:val="0F2BC534"/>
    <w:rsid w:val="0F324895"/>
    <w:rsid w:val="0FB6BA4E"/>
    <w:rsid w:val="13CBB6CC"/>
    <w:rsid w:val="169C764A"/>
    <w:rsid w:val="17F96B30"/>
    <w:rsid w:val="19140076"/>
    <w:rsid w:val="1956ED13"/>
    <w:rsid w:val="1D5E4D60"/>
    <w:rsid w:val="1D81824C"/>
    <w:rsid w:val="2190E930"/>
    <w:rsid w:val="247404D6"/>
    <w:rsid w:val="250A3B4F"/>
    <w:rsid w:val="2679BCB6"/>
    <w:rsid w:val="28769D84"/>
    <w:rsid w:val="296B1E0E"/>
    <w:rsid w:val="297E96AE"/>
    <w:rsid w:val="2A116F5E"/>
    <w:rsid w:val="2A5D5D34"/>
    <w:rsid w:val="2AA208EF"/>
    <w:rsid w:val="2B88F5A7"/>
    <w:rsid w:val="2BAAFC7A"/>
    <w:rsid w:val="2DB4859A"/>
    <w:rsid w:val="2DED7FF7"/>
    <w:rsid w:val="2F9D4029"/>
    <w:rsid w:val="3002F1C1"/>
    <w:rsid w:val="31DA7E56"/>
    <w:rsid w:val="339A549C"/>
    <w:rsid w:val="35695CB5"/>
    <w:rsid w:val="35837A09"/>
    <w:rsid w:val="358C7413"/>
    <w:rsid w:val="35A31CDB"/>
    <w:rsid w:val="3621B6DF"/>
    <w:rsid w:val="37117153"/>
    <w:rsid w:val="378DAFCC"/>
    <w:rsid w:val="38F80F74"/>
    <w:rsid w:val="39896D9E"/>
    <w:rsid w:val="3B4F7F31"/>
    <w:rsid w:val="3D59161D"/>
    <w:rsid w:val="3D76A6C7"/>
    <w:rsid w:val="41F3A610"/>
    <w:rsid w:val="427D3139"/>
    <w:rsid w:val="42EF2B0A"/>
    <w:rsid w:val="435FD497"/>
    <w:rsid w:val="439214F3"/>
    <w:rsid w:val="49028A0E"/>
    <w:rsid w:val="49D7F987"/>
    <w:rsid w:val="4AD1A39F"/>
    <w:rsid w:val="4ADCD2D5"/>
    <w:rsid w:val="4B9FB3A2"/>
    <w:rsid w:val="4D4A90E0"/>
    <w:rsid w:val="4FDDB314"/>
    <w:rsid w:val="51EBA3C4"/>
    <w:rsid w:val="530233A0"/>
    <w:rsid w:val="546E75C1"/>
    <w:rsid w:val="54E1BD60"/>
    <w:rsid w:val="5521CDA9"/>
    <w:rsid w:val="56581892"/>
    <w:rsid w:val="58EB83FF"/>
    <w:rsid w:val="590C53AB"/>
    <w:rsid w:val="5980257F"/>
    <w:rsid w:val="5B3348D9"/>
    <w:rsid w:val="5C445A6A"/>
    <w:rsid w:val="5D51FA86"/>
    <w:rsid w:val="5EA0CC47"/>
    <w:rsid w:val="5F1160B3"/>
    <w:rsid w:val="5F891291"/>
    <w:rsid w:val="5FA41188"/>
    <w:rsid w:val="62081362"/>
    <w:rsid w:val="6269A523"/>
    <w:rsid w:val="62C1FAFF"/>
    <w:rsid w:val="631E0402"/>
    <w:rsid w:val="644EA27E"/>
    <w:rsid w:val="66F61D13"/>
    <w:rsid w:val="67493FA7"/>
    <w:rsid w:val="684CD69D"/>
    <w:rsid w:val="6B936436"/>
    <w:rsid w:val="6D329704"/>
    <w:rsid w:val="6F159F91"/>
    <w:rsid w:val="6F858340"/>
    <w:rsid w:val="716746EC"/>
    <w:rsid w:val="732ADBAF"/>
    <w:rsid w:val="747715BF"/>
    <w:rsid w:val="7905F342"/>
    <w:rsid w:val="7948A3FB"/>
    <w:rsid w:val="79BBFC2C"/>
    <w:rsid w:val="7BF3D2ED"/>
    <w:rsid w:val="7DE6F5A1"/>
    <w:rsid w:val="7E87E468"/>
    <w:rsid w:val="7EA0C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5EDF8"/>
  <w15:chartTrackingRefBased/>
  <w15:docId w15:val="{7FE275B3-5F90-4BD2-A0F2-D9E6F9F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F1B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F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4F1B"/>
  </w:style>
  <w:style w:type="paragraph" w:styleId="Footer">
    <w:name w:val="footer"/>
    <w:basedOn w:val="Normal"/>
    <w:link w:val="FooterChar"/>
    <w:uiPriority w:val="99"/>
    <w:unhideWhenUsed/>
    <w:rsid w:val="00774F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4F1B"/>
  </w:style>
  <w:style w:type="table" w:styleId="TableGrid">
    <w:name w:val="Table Grid"/>
    <w:basedOn w:val="TableNormal"/>
    <w:uiPriority w:val="39"/>
    <w:rsid w:val="00DE5D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4031a15107a4f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AF0A8-3AE5-49B8-9150-8E9BCC467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63C3F-DFCD-458C-8E77-AFB93AD52C93}"/>
</file>

<file path=customXml/itemProps3.xml><?xml version="1.0" encoding="utf-8"?>
<ds:datastoreItem xmlns:ds="http://schemas.openxmlformats.org/officeDocument/2006/customXml" ds:itemID="{A7665981-6463-482B-84C9-B9C6B88AD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Sweeney</dc:creator>
  <cp:keywords/>
  <dc:description/>
  <cp:lastModifiedBy>Kate Walker</cp:lastModifiedBy>
  <cp:revision>29</cp:revision>
  <cp:lastPrinted>2021-07-23T10:18:00Z</cp:lastPrinted>
  <dcterms:created xsi:type="dcterms:W3CDTF">2021-07-27T14:44:00Z</dcterms:created>
  <dcterms:modified xsi:type="dcterms:W3CDTF">2025-07-07T13:56:00Z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Order">
    <vt:r8>6132300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